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5" w:type="dxa"/>
          <w:right w:w="15" w:type="dxa"/>
        </w:tblCellMar>
        <w:tblLook w:val="0000"/>
      </w:tblPr>
      <w:tblGrid>
        <w:gridCol w:w="3780"/>
        <w:gridCol w:w="180"/>
        <w:gridCol w:w="3780"/>
        <w:gridCol w:w="180"/>
        <w:gridCol w:w="3795"/>
      </w:tblGrid>
      <w:tr w:rsidR="00D22496">
        <w:trPr>
          <w:cantSplit/>
          <w:trHeight w:hRule="exact" w:val="1440"/>
        </w:trPr>
        <w:tc>
          <w:tcPr>
            <w:tcW w:w="3780" w:type="dxa"/>
            <w:vAlign w:val="center"/>
          </w:tcPr>
          <w:p w:rsidR="00D22496" w:rsidRPr="006B23C0" w:rsidRDefault="00D22496" w:rsidP="00D22496">
            <w:pPr>
              <w:ind w:left="95" w:right="95"/>
              <w:rPr>
                <w:rFonts w:ascii="Arial" w:hAnsi="Arial" w:cs="Arial"/>
                <w:noProof/>
                <w:sz w:val="20"/>
                <w:szCs w:val="22"/>
              </w:rPr>
            </w:pPr>
            <w:r w:rsidRPr="006B23C0">
              <w:rPr>
                <w:rFonts w:ascii="Arial" w:hAnsi="Arial" w:cs="Arial"/>
                <w:noProof/>
                <w:sz w:val="20"/>
                <w:szCs w:val="22"/>
              </w:rPr>
              <w:t>“For God so loved the world, that he gave his only begotten Son, that whosoever believeth in him should not perish, but have everlasting life.”</w:t>
            </w:r>
          </w:p>
          <w:p w:rsidR="00D22496" w:rsidRPr="00D22496" w:rsidRDefault="00D22496" w:rsidP="00D22496">
            <w:pPr>
              <w:ind w:left="95" w:right="95"/>
              <w:jc w:val="right"/>
              <w:rPr>
                <w:sz w:val="18"/>
              </w:rPr>
            </w:pPr>
            <w:r w:rsidRPr="00D22496">
              <w:rPr>
                <w:rFonts w:ascii="Arial" w:hAnsi="Arial" w:cs="Arial"/>
                <w:noProof/>
                <w:sz w:val="18"/>
                <w:szCs w:val="22"/>
              </w:rPr>
              <w:t>(John 3:16)</w:t>
            </w:r>
          </w:p>
        </w:tc>
        <w:tc>
          <w:tcPr>
            <w:tcW w:w="180" w:type="dxa"/>
            <w:vAlign w:val="center"/>
          </w:tcPr>
          <w:p w:rsidR="00D22496" w:rsidRPr="00D22496" w:rsidRDefault="00D22496" w:rsidP="00D22496">
            <w:pPr>
              <w:ind w:left="95" w:right="95"/>
              <w:rPr>
                <w:sz w:val="18"/>
              </w:rPr>
            </w:pPr>
          </w:p>
        </w:tc>
        <w:tc>
          <w:tcPr>
            <w:tcW w:w="3780" w:type="dxa"/>
            <w:vAlign w:val="center"/>
          </w:tcPr>
          <w:p w:rsidR="00060B95" w:rsidRDefault="00060B95" w:rsidP="00060B95">
            <w:pPr>
              <w:ind w:left="95" w:right="95"/>
              <w:rPr>
                <w:rFonts w:ascii="Arial" w:hAnsi="Arial" w:cs="Arial"/>
                <w:noProof/>
                <w:sz w:val="20"/>
                <w:szCs w:val="22"/>
              </w:rPr>
            </w:pPr>
            <w:r>
              <w:rPr>
                <w:rFonts w:ascii="Arial" w:hAnsi="Arial" w:cs="Arial"/>
                <w:noProof/>
                <w:sz w:val="20"/>
                <w:szCs w:val="22"/>
              </w:rPr>
              <w:t>“F</w:t>
            </w:r>
            <w:r w:rsidRPr="006B23C0">
              <w:rPr>
                <w:rFonts w:ascii="Arial" w:hAnsi="Arial" w:cs="Arial"/>
                <w:noProof/>
                <w:sz w:val="20"/>
                <w:szCs w:val="22"/>
              </w:rPr>
              <w:t>or with the heart man believeth unto righteousness; and with the mouth confession is made unto salvation.</w:t>
            </w:r>
            <w:r>
              <w:rPr>
                <w:rFonts w:ascii="Arial" w:hAnsi="Arial" w:cs="Arial"/>
                <w:noProof/>
                <w:sz w:val="20"/>
                <w:szCs w:val="22"/>
              </w:rPr>
              <w:t>”</w:t>
            </w:r>
          </w:p>
          <w:p w:rsidR="00D22496" w:rsidRPr="006B23C0" w:rsidRDefault="00060B95" w:rsidP="00060B95">
            <w:pPr>
              <w:ind w:left="95" w:right="95"/>
              <w:jc w:val="right"/>
              <w:rPr>
                <w:sz w:val="20"/>
              </w:rPr>
            </w:pPr>
            <w:r w:rsidRPr="00D22496">
              <w:rPr>
                <w:rFonts w:ascii="Arial" w:hAnsi="Arial" w:cs="Arial"/>
                <w:noProof/>
                <w:sz w:val="18"/>
                <w:szCs w:val="22"/>
              </w:rPr>
              <w:t>(</w:t>
            </w:r>
            <w:r>
              <w:rPr>
                <w:rFonts w:ascii="Arial" w:hAnsi="Arial" w:cs="Arial"/>
                <w:noProof/>
                <w:sz w:val="18"/>
                <w:szCs w:val="22"/>
              </w:rPr>
              <w:t>Romans 10:10</w:t>
            </w:r>
            <w:r w:rsidRPr="00D22496">
              <w:rPr>
                <w:rFonts w:ascii="Arial" w:hAnsi="Arial" w:cs="Arial"/>
                <w:noProof/>
                <w:sz w:val="18"/>
                <w:szCs w:val="22"/>
              </w:rPr>
              <w:t>)</w:t>
            </w:r>
          </w:p>
        </w:tc>
        <w:tc>
          <w:tcPr>
            <w:tcW w:w="180" w:type="dxa"/>
            <w:vAlign w:val="center"/>
          </w:tcPr>
          <w:p w:rsidR="00D22496" w:rsidRDefault="00D22496" w:rsidP="00D22496">
            <w:pPr>
              <w:ind w:left="95" w:right="95"/>
            </w:pPr>
          </w:p>
        </w:tc>
        <w:tc>
          <w:tcPr>
            <w:tcW w:w="3795" w:type="dxa"/>
            <w:vAlign w:val="center"/>
          </w:tcPr>
          <w:p w:rsidR="00880C1A" w:rsidRPr="00880C1A" w:rsidRDefault="00880C1A" w:rsidP="00D22496">
            <w:pPr>
              <w:ind w:left="95" w:right="95"/>
              <w:rPr>
                <w:rFonts w:ascii="Arial" w:hAnsi="Arial" w:cs="Arial"/>
                <w:noProof/>
                <w:sz w:val="20"/>
                <w:szCs w:val="22"/>
              </w:rPr>
            </w:pPr>
            <w:r w:rsidRPr="00880C1A">
              <w:rPr>
                <w:rFonts w:ascii="Arial" w:hAnsi="Arial" w:cs="Arial"/>
                <w:noProof/>
                <w:sz w:val="20"/>
                <w:szCs w:val="22"/>
              </w:rPr>
              <w:t>“A soft answer turneth away wrath: but grievous words stir up anger.”</w:t>
            </w:r>
          </w:p>
          <w:p w:rsidR="00D22496" w:rsidRPr="00880C1A" w:rsidRDefault="00880C1A" w:rsidP="00880C1A">
            <w:pPr>
              <w:ind w:left="95" w:right="95"/>
              <w:jc w:val="right"/>
              <w:rPr>
                <w:sz w:val="18"/>
              </w:rPr>
            </w:pPr>
            <w:r w:rsidRPr="00880C1A">
              <w:rPr>
                <w:rFonts w:ascii="Arial" w:hAnsi="Arial" w:cs="Arial"/>
                <w:noProof/>
                <w:sz w:val="18"/>
                <w:szCs w:val="22"/>
              </w:rPr>
              <w:t>(Proverbs 15:1)</w:t>
            </w:r>
          </w:p>
        </w:tc>
      </w:tr>
      <w:tr w:rsidR="00D22496">
        <w:trPr>
          <w:cantSplit/>
          <w:trHeight w:hRule="exact" w:val="1440"/>
        </w:trPr>
        <w:tc>
          <w:tcPr>
            <w:tcW w:w="3780" w:type="dxa"/>
            <w:vAlign w:val="center"/>
          </w:tcPr>
          <w:p w:rsidR="006B23C0" w:rsidRDefault="00D22496" w:rsidP="006B23C0">
            <w:pPr>
              <w:ind w:left="95" w:right="95"/>
              <w:rPr>
                <w:rFonts w:ascii="Arial" w:hAnsi="Arial" w:cs="Arial"/>
                <w:noProof/>
                <w:sz w:val="20"/>
                <w:szCs w:val="22"/>
              </w:rPr>
            </w:pPr>
            <w:r w:rsidRPr="006B23C0">
              <w:rPr>
                <w:rFonts w:ascii="Arial" w:hAnsi="Arial" w:cs="Arial"/>
                <w:noProof/>
                <w:sz w:val="20"/>
                <w:szCs w:val="22"/>
              </w:rPr>
              <w:t>“But God commendeth His love toward us, in that, while we were yet sinners, Christ died for us.”</w:t>
            </w:r>
          </w:p>
          <w:p w:rsidR="00D22496" w:rsidRDefault="00D22496" w:rsidP="006B23C0">
            <w:pPr>
              <w:ind w:left="95" w:right="95"/>
              <w:jc w:val="right"/>
              <w:rPr>
                <w:rFonts w:ascii="Arial" w:hAnsi="Arial" w:cs="Arial"/>
                <w:noProof/>
                <w:sz w:val="18"/>
                <w:szCs w:val="22"/>
              </w:rPr>
            </w:pPr>
            <w:r>
              <w:rPr>
                <w:rFonts w:ascii="Arial" w:hAnsi="Arial" w:cs="Arial"/>
                <w:noProof/>
                <w:sz w:val="18"/>
                <w:szCs w:val="22"/>
              </w:rPr>
              <w:t xml:space="preserve">                       </w:t>
            </w:r>
            <w:r w:rsidRPr="00D22496">
              <w:rPr>
                <w:rFonts w:ascii="Arial" w:hAnsi="Arial" w:cs="Arial"/>
                <w:i/>
                <w:noProof/>
                <w:sz w:val="18"/>
                <w:szCs w:val="22"/>
              </w:rPr>
              <w:t xml:space="preserve"> </w:t>
            </w:r>
            <w:r w:rsidRPr="00D22496">
              <w:rPr>
                <w:rFonts w:ascii="Arial" w:hAnsi="Arial" w:cs="Arial"/>
                <w:noProof/>
                <w:sz w:val="18"/>
                <w:szCs w:val="22"/>
              </w:rPr>
              <w:t>(Romans 5:8)</w:t>
            </w:r>
          </w:p>
          <w:p w:rsidR="00D22496" w:rsidRPr="00D22496" w:rsidRDefault="00D22496" w:rsidP="00D22496">
            <w:pPr>
              <w:ind w:left="95" w:right="95"/>
              <w:rPr>
                <w:sz w:val="16"/>
              </w:rPr>
            </w:pPr>
            <w:r w:rsidRPr="00D22496">
              <w:rPr>
                <w:rFonts w:ascii="Arial" w:hAnsi="Arial" w:cs="Arial"/>
                <w:noProof/>
                <w:sz w:val="16"/>
                <w:szCs w:val="22"/>
              </w:rPr>
              <w:t>(</w:t>
            </w:r>
            <w:r w:rsidRPr="00D22496">
              <w:rPr>
                <w:rFonts w:ascii="Arial" w:hAnsi="Arial" w:cs="Arial"/>
                <w:i/>
                <w:noProof/>
                <w:sz w:val="16"/>
                <w:szCs w:val="22"/>
              </w:rPr>
              <w:t>Do you want to know how much Go</w:t>
            </w:r>
            <w:r>
              <w:rPr>
                <w:rFonts w:ascii="Arial" w:hAnsi="Arial" w:cs="Arial"/>
                <w:i/>
                <w:noProof/>
                <w:sz w:val="16"/>
                <w:szCs w:val="22"/>
              </w:rPr>
              <w:t>d loves you? Look at the cross.</w:t>
            </w:r>
            <w:r w:rsidRPr="00D22496">
              <w:rPr>
                <w:rFonts w:ascii="Arial" w:hAnsi="Arial" w:cs="Arial"/>
                <w:i/>
                <w:noProof/>
                <w:sz w:val="16"/>
                <w:szCs w:val="22"/>
              </w:rPr>
              <w:t>Christ was punished by death for your sins.)</w:t>
            </w:r>
          </w:p>
        </w:tc>
        <w:tc>
          <w:tcPr>
            <w:tcW w:w="180" w:type="dxa"/>
            <w:vAlign w:val="center"/>
          </w:tcPr>
          <w:p w:rsidR="00D22496" w:rsidRDefault="00D22496" w:rsidP="00D22496">
            <w:pPr>
              <w:ind w:left="95" w:right="95"/>
            </w:pPr>
          </w:p>
        </w:tc>
        <w:tc>
          <w:tcPr>
            <w:tcW w:w="3780" w:type="dxa"/>
            <w:vAlign w:val="center"/>
          </w:tcPr>
          <w:p w:rsidR="006B23C0" w:rsidRPr="006B23C0" w:rsidRDefault="006B23C0" w:rsidP="00D22496">
            <w:pPr>
              <w:ind w:left="95" w:right="95"/>
              <w:rPr>
                <w:rFonts w:ascii="Arial" w:hAnsi="Arial" w:cs="Arial"/>
                <w:noProof/>
                <w:sz w:val="20"/>
                <w:szCs w:val="22"/>
              </w:rPr>
            </w:pPr>
            <w:r>
              <w:rPr>
                <w:rFonts w:ascii="Arial" w:hAnsi="Arial" w:cs="Arial"/>
                <w:noProof/>
                <w:sz w:val="20"/>
                <w:szCs w:val="22"/>
              </w:rPr>
              <w:t>“</w:t>
            </w:r>
            <w:r w:rsidRPr="006B23C0">
              <w:rPr>
                <w:rFonts w:ascii="Arial" w:hAnsi="Arial" w:cs="Arial"/>
                <w:noProof/>
                <w:sz w:val="20"/>
                <w:szCs w:val="22"/>
              </w:rPr>
              <w:t>I can do all things through Christ which strengtheneth me.</w:t>
            </w:r>
            <w:r>
              <w:rPr>
                <w:rFonts w:ascii="Arial" w:hAnsi="Arial" w:cs="Arial"/>
                <w:noProof/>
                <w:sz w:val="20"/>
                <w:szCs w:val="22"/>
              </w:rPr>
              <w:t>”</w:t>
            </w:r>
          </w:p>
          <w:p w:rsidR="00D22496" w:rsidRDefault="006B23C0" w:rsidP="006B23C0">
            <w:pPr>
              <w:ind w:left="95" w:right="95"/>
              <w:jc w:val="right"/>
            </w:pPr>
            <w:r w:rsidRPr="00D22496">
              <w:rPr>
                <w:rFonts w:ascii="Arial" w:hAnsi="Arial" w:cs="Arial"/>
                <w:noProof/>
                <w:sz w:val="18"/>
                <w:szCs w:val="22"/>
              </w:rPr>
              <w:t>(</w:t>
            </w:r>
            <w:r>
              <w:rPr>
                <w:rFonts w:ascii="Arial" w:hAnsi="Arial" w:cs="Arial"/>
                <w:noProof/>
                <w:sz w:val="18"/>
                <w:szCs w:val="22"/>
              </w:rPr>
              <w:t>Philippians 4:13</w:t>
            </w:r>
            <w:r w:rsidRPr="00D22496">
              <w:rPr>
                <w:rFonts w:ascii="Arial" w:hAnsi="Arial" w:cs="Arial"/>
                <w:noProof/>
                <w:sz w:val="18"/>
                <w:szCs w:val="22"/>
              </w:rPr>
              <w:t>)</w:t>
            </w:r>
          </w:p>
        </w:tc>
        <w:tc>
          <w:tcPr>
            <w:tcW w:w="180" w:type="dxa"/>
            <w:vAlign w:val="center"/>
          </w:tcPr>
          <w:p w:rsidR="00D22496" w:rsidRDefault="00D22496" w:rsidP="00D22496">
            <w:pPr>
              <w:ind w:left="95" w:right="95"/>
            </w:pPr>
          </w:p>
        </w:tc>
        <w:tc>
          <w:tcPr>
            <w:tcW w:w="3795" w:type="dxa"/>
            <w:vAlign w:val="center"/>
          </w:tcPr>
          <w:p w:rsidR="00880C1A" w:rsidRPr="00880C1A" w:rsidRDefault="00880C1A" w:rsidP="00D22496">
            <w:pPr>
              <w:ind w:left="95" w:right="95"/>
              <w:rPr>
                <w:rFonts w:ascii="Arial" w:hAnsi="Arial" w:cs="Arial"/>
                <w:noProof/>
                <w:sz w:val="20"/>
                <w:szCs w:val="22"/>
              </w:rPr>
            </w:pPr>
            <w:r w:rsidRPr="00880C1A">
              <w:rPr>
                <w:rFonts w:ascii="Arial" w:hAnsi="Arial" w:cs="Arial"/>
                <w:noProof/>
                <w:sz w:val="20"/>
                <w:szCs w:val="22"/>
              </w:rPr>
              <w:t>“A merry heart doeth good like a medicine; but a broken spirit drieth the bones.”</w:t>
            </w:r>
          </w:p>
          <w:p w:rsidR="00D22496" w:rsidRPr="00880C1A" w:rsidRDefault="00880C1A" w:rsidP="00880C1A">
            <w:pPr>
              <w:ind w:left="95" w:right="95"/>
              <w:jc w:val="right"/>
              <w:rPr>
                <w:sz w:val="18"/>
              </w:rPr>
            </w:pPr>
            <w:r w:rsidRPr="00880C1A">
              <w:rPr>
                <w:rFonts w:ascii="Arial" w:hAnsi="Arial" w:cs="Arial"/>
                <w:noProof/>
                <w:sz w:val="18"/>
                <w:szCs w:val="22"/>
              </w:rPr>
              <w:t>(Proverbs 17:22)</w:t>
            </w:r>
          </w:p>
        </w:tc>
      </w:tr>
      <w:tr w:rsidR="00D22496">
        <w:trPr>
          <w:cantSplit/>
          <w:trHeight w:hRule="exact" w:val="1440"/>
        </w:trPr>
        <w:tc>
          <w:tcPr>
            <w:tcW w:w="3780" w:type="dxa"/>
            <w:vAlign w:val="center"/>
          </w:tcPr>
          <w:p w:rsidR="00D22496" w:rsidRPr="006B23C0" w:rsidRDefault="00D22496" w:rsidP="00D22496">
            <w:pPr>
              <w:ind w:left="95" w:right="95"/>
              <w:rPr>
                <w:rFonts w:ascii="Arial" w:hAnsi="Arial" w:cs="Arial"/>
                <w:noProof/>
                <w:sz w:val="20"/>
                <w:szCs w:val="22"/>
              </w:rPr>
            </w:pPr>
            <w:r w:rsidRPr="006B23C0">
              <w:rPr>
                <w:rFonts w:ascii="Arial" w:hAnsi="Arial" w:cs="Arial"/>
                <w:noProof/>
                <w:sz w:val="20"/>
                <w:szCs w:val="22"/>
              </w:rPr>
              <w:t>“If we confess our sins, he is faithful and just to forgive us our sins, and to cleanse us from all unrighteousness.”</w:t>
            </w:r>
          </w:p>
          <w:p w:rsidR="00D22496" w:rsidRPr="00D22496" w:rsidRDefault="00D22496" w:rsidP="00D22496">
            <w:pPr>
              <w:ind w:left="95" w:right="95"/>
              <w:jc w:val="right"/>
              <w:rPr>
                <w:sz w:val="20"/>
              </w:rPr>
            </w:pPr>
            <w:r w:rsidRPr="00D22496">
              <w:rPr>
                <w:rFonts w:ascii="Arial" w:hAnsi="Arial" w:cs="Arial"/>
                <w:noProof/>
                <w:sz w:val="18"/>
                <w:szCs w:val="22"/>
              </w:rPr>
              <w:t>(I John 1:9)</w:t>
            </w:r>
          </w:p>
        </w:tc>
        <w:tc>
          <w:tcPr>
            <w:tcW w:w="180" w:type="dxa"/>
            <w:vAlign w:val="center"/>
          </w:tcPr>
          <w:p w:rsidR="00D22496" w:rsidRDefault="00D22496" w:rsidP="00D22496">
            <w:pPr>
              <w:ind w:left="95" w:right="95"/>
            </w:pPr>
          </w:p>
        </w:tc>
        <w:tc>
          <w:tcPr>
            <w:tcW w:w="3780" w:type="dxa"/>
            <w:vAlign w:val="center"/>
          </w:tcPr>
          <w:p w:rsidR="006B23C0" w:rsidRDefault="006B23C0" w:rsidP="00D22496">
            <w:pPr>
              <w:ind w:left="95" w:right="95"/>
              <w:rPr>
                <w:rFonts w:ascii="Arial" w:hAnsi="Arial" w:cs="Arial"/>
                <w:noProof/>
                <w:sz w:val="20"/>
                <w:szCs w:val="22"/>
              </w:rPr>
            </w:pPr>
            <w:r>
              <w:rPr>
                <w:rFonts w:ascii="Arial" w:hAnsi="Arial" w:cs="Arial"/>
                <w:noProof/>
                <w:sz w:val="20"/>
                <w:szCs w:val="22"/>
              </w:rPr>
              <w:t>“</w:t>
            </w:r>
            <w:r w:rsidRPr="006B23C0">
              <w:rPr>
                <w:rFonts w:ascii="Arial" w:hAnsi="Arial" w:cs="Arial"/>
                <w:noProof/>
                <w:sz w:val="20"/>
                <w:szCs w:val="22"/>
              </w:rPr>
              <w:t>Blessed is he whose trangression is forgiven, whose sin is covered.</w:t>
            </w:r>
            <w:r>
              <w:rPr>
                <w:rFonts w:ascii="Arial" w:hAnsi="Arial" w:cs="Arial"/>
                <w:noProof/>
                <w:sz w:val="20"/>
                <w:szCs w:val="22"/>
              </w:rPr>
              <w:t>”</w:t>
            </w:r>
          </w:p>
          <w:p w:rsidR="00D22496" w:rsidRPr="006B23C0" w:rsidRDefault="006B23C0" w:rsidP="006B23C0">
            <w:pPr>
              <w:ind w:left="95" w:right="95"/>
              <w:jc w:val="right"/>
              <w:rPr>
                <w:sz w:val="20"/>
              </w:rPr>
            </w:pPr>
            <w:r w:rsidRPr="00D22496">
              <w:rPr>
                <w:rFonts w:ascii="Arial" w:hAnsi="Arial" w:cs="Arial"/>
                <w:noProof/>
                <w:sz w:val="18"/>
                <w:szCs w:val="22"/>
              </w:rPr>
              <w:t>(</w:t>
            </w:r>
            <w:r>
              <w:rPr>
                <w:rFonts w:ascii="Arial" w:hAnsi="Arial" w:cs="Arial"/>
                <w:noProof/>
                <w:sz w:val="18"/>
                <w:szCs w:val="22"/>
              </w:rPr>
              <w:t>Psalm  32:1)</w:t>
            </w:r>
          </w:p>
        </w:tc>
        <w:tc>
          <w:tcPr>
            <w:tcW w:w="180" w:type="dxa"/>
            <w:vAlign w:val="center"/>
          </w:tcPr>
          <w:p w:rsidR="00D22496" w:rsidRDefault="00D22496" w:rsidP="00D22496">
            <w:pPr>
              <w:ind w:left="95" w:right="95"/>
            </w:pPr>
          </w:p>
        </w:tc>
        <w:tc>
          <w:tcPr>
            <w:tcW w:w="3795" w:type="dxa"/>
            <w:vAlign w:val="center"/>
          </w:tcPr>
          <w:p w:rsidR="00880C1A" w:rsidRDefault="00880C1A" w:rsidP="00D22496">
            <w:pPr>
              <w:ind w:left="95" w:right="95"/>
              <w:rPr>
                <w:rFonts w:ascii="Arial" w:hAnsi="Arial" w:cs="Arial"/>
                <w:noProof/>
                <w:sz w:val="20"/>
                <w:szCs w:val="22"/>
              </w:rPr>
            </w:pPr>
            <w:r>
              <w:rPr>
                <w:rFonts w:ascii="Arial" w:hAnsi="Arial" w:cs="Arial"/>
                <w:noProof/>
                <w:sz w:val="20"/>
                <w:szCs w:val="22"/>
              </w:rPr>
              <w:t>“</w:t>
            </w:r>
            <w:r w:rsidRPr="00880C1A">
              <w:rPr>
                <w:rFonts w:ascii="Arial" w:hAnsi="Arial" w:cs="Arial"/>
                <w:noProof/>
                <w:sz w:val="20"/>
                <w:szCs w:val="22"/>
              </w:rPr>
              <w:t>Wisdom is the principal thing; therefore get wisdom: and with all thy getting get understanding.</w:t>
            </w:r>
            <w:r>
              <w:rPr>
                <w:rFonts w:ascii="Arial" w:hAnsi="Arial" w:cs="Arial"/>
                <w:noProof/>
                <w:sz w:val="20"/>
                <w:szCs w:val="22"/>
              </w:rPr>
              <w:t>”</w:t>
            </w:r>
          </w:p>
          <w:p w:rsidR="00D22496" w:rsidRPr="00880C1A" w:rsidRDefault="00880C1A" w:rsidP="00880C1A">
            <w:pPr>
              <w:ind w:left="95" w:right="95"/>
              <w:jc w:val="right"/>
              <w:rPr>
                <w:sz w:val="20"/>
              </w:rPr>
            </w:pPr>
            <w:r>
              <w:rPr>
                <w:rFonts w:ascii="Arial" w:hAnsi="Arial" w:cs="Arial"/>
                <w:noProof/>
                <w:sz w:val="18"/>
                <w:szCs w:val="22"/>
              </w:rPr>
              <w:t>(Proverbs 4</w:t>
            </w:r>
            <w:r w:rsidRPr="00880C1A">
              <w:rPr>
                <w:rFonts w:ascii="Arial" w:hAnsi="Arial" w:cs="Arial"/>
                <w:noProof/>
                <w:sz w:val="18"/>
                <w:szCs w:val="22"/>
              </w:rPr>
              <w:t>:</w:t>
            </w:r>
            <w:r>
              <w:rPr>
                <w:rFonts w:ascii="Arial" w:hAnsi="Arial" w:cs="Arial"/>
                <w:noProof/>
                <w:sz w:val="18"/>
                <w:szCs w:val="22"/>
              </w:rPr>
              <w:t>7</w:t>
            </w:r>
            <w:r w:rsidRPr="00880C1A">
              <w:rPr>
                <w:rFonts w:ascii="Arial" w:hAnsi="Arial" w:cs="Arial"/>
                <w:noProof/>
                <w:sz w:val="18"/>
                <w:szCs w:val="22"/>
              </w:rPr>
              <w:t>)</w:t>
            </w:r>
          </w:p>
        </w:tc>
      </w:tr>
      <w:tr w:rsidR="00D22496">
        <w:trPr>
          <w:cantSplit/>
          <w:trHeight w:hRule="exact" w:val="1440"/>
        </w:trPr>
        <w:tc>
          <w:tcPr>
            <w:tcW w:w="3780" w:type="dxa"/>
            <w:vAlign w:val="center"/>
          </w:tcPr>
          <w:p w:rsidR="00D22496" w:rsidRPr="006B23C0" w:rsidRDefault="00D22496" w:rsidP="006B23C0">
            <w:pPr>
              <w:ind w:left="95" w:right="95"/>
              <w:rPr>
                <w:sz w:val="20"/>
              </w:rPr>
            </w:pPr>
            <w:r w:rsidRPr="006B23C0">
              <w:rPr>
                <w:rFonts w:ascii="Arial" w:hAnsi="Arial" w:cs="Arial"/>
                <w:noProof/>
                <w:sz w:val="20"/>
                <w:szCs w:val="22"/>
              </w:rPr>
              <w:t>“Wherefore let him that thinketh he standeth take heed lest he fall. There hath no temptation taken you but such as is common to man: but God is faithful</w:t>
            </w:r>
            <w:r w:rsidR="006B23C0">
              <w:rPr>
                <w:rFonts w:ascii="Arial" w:hAnsi="Arial" w:cs="Arial"/>
                <w:noProof/>
                <w:sz w:val="20"/>
                <w:szCs w:val="22"/>
              </w:rPr>
              <w:t xml:space="preserve">… </w:t>
            </w:r>
            <w:r w:rsidR="006B23C0" w:rsidRPr="00D22496">
              <w:rPr>
                <w:rFonts w:ascii="Arial" w:hAnsi="Arial" w:cs="Arial"/>
                <w:i/>
                <w:noProof/>
                <w:sz w:val="16"/>
                <w:szCs w:val="22"/>
              </w:rPr>
              <w:t>(cont.)</w:t>
            </w:r>
          </w:p>
        </w:tc>
        <w:tc>
          <w:tcPr>
            <w:tcW w:w="180" w:type="dxa"/>
            <w:vAlign w:val="center"/>
          </w:tcPr>
          <w:p w:rsidR="00D22496" w:rsidRPr="00D22496" w:rsidRDefault="00D22496" w:rsidP="00D22496">
            <w:pPr>
              <w:ind w:left="95" w:right="95"/>
              <w:rPr>
                <w:sz w:val="16"/>
              </w:rPr>
            </w:pPr>
          </w:p>
        </w:tc>
        <w:tc>
          <w:tcPr>
            <w:tcW w:w="3780" w:type="dxa"/>
            <w:vAlign w:val="center"/>
          </w:tcPr>
          <w:p w:rsidR="00D22496" w:rsidRPr="006B23C0" w:rsidRDefault="006B23C0" w:rsidP="00880C1A">
            <w:pPr>
              <w:ind w:left="95" w:right="95"/>
              <w:rPr>
                <w:sz w:val="19"/>
              </w:rPr>
            </w:pPr>
            <w:r>
              <w:rPr>
                <w:rFonts w:ascii="Arial" w:hAnsi="Arial" w:cs="Arial"/>
                <w:noProof/>
                <w:sz w:val="19"/>
                <w:szCs w:val="22"/>
              </w:rPr>
              <w:t>“</w:t>
            </w:r>
            <w:r w:rsidRPr="006B23C0">
              <w:rPr>
                <w:rFonts w:ascii="Arial" w:hAnsi="Arial" w:cs="Arial"/>
                <w:noProof/>
                <w:sz w:val="19"/>
                <w:szCs w:val="22"/>
              </w:rPr>
              <w:t xml:space="preserve">The Lord is my light and my salvation; whom shall I fear? the Lord is the strength of my life; of whom shall I be afraid? When the wicked, even mine enemies </w:t>
            </w:r>
            <w:r w:rsidR="00880C1A">
              <w:rPr>
                <w:rFonts w:ascii="Arial" w:hAnsi="Arial" w:cs="Arial"/>
                <w:noProof/>
                <w:sz w:val="19"/>
                <w:szCs w:val="22"/>
              </w:rPr>
              <w:t>and</w:t>
            </w:r>
            <w:r w:rsidRPr="006B23C0">
              <w:rPr>
                <w:rFonts w:ascii="Arial" w:hAnsi="Arial" w:cs="Arial"/>
                <w:noProof/>
                <w:sz w:val="19"/>
                <w:szCs w:val="22"/>
              </w:rPr>
              <w:t xml:space="preserve"> my foes, came upon me to eat up my flesh, they stumbled and fell.</w:t>
            </w:r>
            <w:r w:rsidR="00880C1A">
              <w:rPr>
                <w:rFonts w:ascii="Arial" w:hAnsi="Arial" w:cs="Arial"/>
                <w:noProof/>
                <w:sz w:val="19"/>
                <w:szCs w:val="22"/>
              </w:rPr>
              <w:t xml:space="preserve">” </w:t>
            </w:r>
            <w:r w:rsidRPr="00880C1A">
              <w:rPr>
                <w:rFonts w:ascii="Arial" w:hAnsi="Arial" w:cs="Arial"/>
                <w:noProof/>
                <w:sz w:val="18"/>
                <w:szCs w:val="22"/>
              </w:rPr>
              <w:t>(Psalm 27:1)</w:t>
            </w:r>
          </w:p>
        </w:tc>
        <w:tc>
          <w:tcPr>
            <w:tcW w:w="180" w:type="dxa"/>
            <w:vAlign w:val="center"/>
          </w:tcPr>
          <w:p w:rsidR="00D22496" w:rsidRPr="006B23C0" w:rsidRDefault="00D22496" w:rsidP="00D22496">
            <w:pPr>
              <w:ind w:left="95" w:right="95"/>
              <w:rPr>
                <w:sz w:val="20"/>
              </w:rPr>
            </w:pPr>
          </w:p>
        </w:tc>
        <w:tc>
          <w:tcPr>
            <w:tcW w:w="3795" w:type="dxa"/>
            <w:vAlign w:val="center"/>
          </w:tcPr>
          <w:p w:rsidR="00D22496" w:rsidRPr="00880C1A" w:rsidRDefault="00880C1A" w:rsidP="00D22496">
            <w:pPr>
              <w:ind w:left="95" w:right="95"/>
              <w:rPr>
                <w:sz w:val="18"/>
              </w:rPr>
            </w:pPr>
            <w:r w:rsidRPr="00880C1A">
              <w:rPr>
                <w:rFonts w:ascii="Arial" w:hAnsi="Arial" w:cs="Arial"/>
                <w:noProof/>
                <w:sz w:val="20"/>
                <w:szCs w:val="22"/>
              </w:rPr>
              <w:t>“For my thoughts are not your thoughts, neither are your ways my ways, saith the Lord. For as the heavens are higher than the earth, so are my ways higher than your ways, and my thoughts than your thoughts.</w:t>
            </w:r>
            <w:r>
              <w:rPr>
                <w:rFonts w:ascii="Arial" w:hAnsi="Arial" w:cs="Arial"/>
                <w:noProof/>
                <w:sz w:val="20"/>
                <w:szCs w:val="22"/>
              </w:rPr>
              <w:t xml:space="preserve">”                  </w:t>
            </w:r>
            <w:r>
              <w:rPr>
                <w:rFonts w:ascii="Arial" w:hAnsi="Arial" w:cs="Arial"/>
                <w:noProof/>
                <w:sz w:val="18"/>
                <w:szCs w:val="22"/>
              </w:rPr>
              <w:t>(Isiaiah 55:8-9)</w:t>
            </w:r>
          </w:p>
        </w:tc>
      </w:tr>
      <w:tr w:rsidR="00880C1A">
        <w:trPr>
          <w:cantSplit/>
          <w:trHeight w:hRule="exact" w:val="1440"/>
        </w:trPr>
        <w:tc>
          <w:tcPr>
            <w:tcW w:w="3780" w:type="dxa"/>
            <w:vAlign w:val="center"/>
          </w:tcPr>
          <w:p w:rsidR="00880C1A" w:rsidRPr="006B23C0" w:rsidRDefault="00880C1A" w:rsidP="00D22496">
            <w:pPr>
              <w:ind w:left="95" w:right="95"/>
              <w:rPr>
                <w:rFonts w:ascii="Arial" w:hAnsi="Arial" w:cs="Arial"/>
                <w:noProof/>
                <w:sz w:val="20"/>
                <w:szCs w:val="22"/>
              </w:rPr>
            </w:pPr>
            <w:r w:rsidRPr="00D22496">
              <w:rPr>
                <w:rFonts w:ascii="Arial" w:hAnsi="Arial" w:cs="Arial"/>
                <w:i/>
                <w:noProof/>
                <w:sz w:val="16"/>
                <w:szCs w:val="22"/>
              </w:rPr>
              <w:t>(cont.)</w:t>
            </w:r>
            <w:r>
              <w:rPr>
                <w:rFonts w:ascii="Arial" w:hAnsi="Arial" w:cs="Arial"/>
                <w:i/>
                <w:noProof/>
                <w:sz w:val="16"/>
                <w:szCs w:val="22"/>
              </w:rPr>
              <w:t xml:space="preserve"> </w:t>
            </w:r>
            <w:r w:rsidRPr="006B23C0">
              <w:rPr>
                <w:rFonts w:ascii="Arial" w:hAnsi="Arial" w:cs="Arial"/>
                <w:i/>
                <w:noProof/>
                <w:sz w:val="20"/>
                <w:szCs w:val="22"/>
              </w:rPr>
              <w:t>“</w:t>
            </w:r>
            <w:r>
              <w:rPr>
                <w:rFonts w:ascii="Arial" w:hAnsi="Arial" w:cs="Arial"/>
                <w:i/>
                <w:noProof/>
                <w:sz w:val="20"/>
                <w:szCs w:val="22"/>
              </w:rPr>
              <w:t>…</w:t>
            </w:r>
            <w:r>
              <w:rPr>
                <w:rFonts w:ascii="Arial" w:hAnsi="Arial" w:cs="Arial"/>
                <w:noProof/>
                <w:sz w:val="20"/>
                <w:szCs w:val="22"/>
              </w:rPr>
              <w:t>who</w:t>
            </w:r>
            <w:r w:rsidRPr="006B23C0">
              <w:rPr>
                <w:rFonts w:ascii="Arial" w:hAnsi="Arial" w:cs="Arial"/>
                <w:noProof/>
                <w:sz w:val="20"/>
                <w:szCs w:val="22"/>
              </w:rPr>
              <w:t xml:space="preserve"> will not suffer you to be tempted above that ye are able; but will with the temptation also make a way of escape, that ye may be able to bear it.”</w:t>
            </w:r>
          </w:p>
          <w:p w:rsidR="00880C1A" w:rsidRPr="00D22496" w:rsidRDefault="00880C1A" w:rsidP="00D22496">
            <w:pPr>
              <w:ind w:left="95" w:right="95"/>
              <w:jc w:val="right"/>
              <w:rPr>
                <w:rFonts w:ascii="Arial" w:hAnsi="Arial" w:cs="Arial"/>
                <w:noProof/>
                <w:sz w:val="18"/>
                <w:szCs w:val="22"/>
              </w:rPr>
            </w:pPr>
            <w:r>
              <w:rPr>
                <w:rFonts w:ascii="Arial" w:hAnsi="Arial" w:cs="Arial"/>
                <w:noProof/>
                <w:sz w:val="18"/>
                <w:szCs w:val="22"/>
              </w:rPr>
              <w:t>(1 Corinthians 10:12-13)</w:t>
            </w:r>
          </w:p>
        </w:tc>
        <w:tc>
          <w:tcPr>
            <w:tcW w:w="180" w:type="dxa"/>
            <w:vAlign w:val="center"/>
          </w:tcPr>
          <w:p w:rsidR="00880C1A" w:rsidRPr="00D22496" w:rsidRDefault="00880C1A" w:rsidP="00D22496">
            <w:pPr>
              <w:ind w:left="95" w:right="95"/>
              <w:rPr>
                <w:sz w:val="16"/>
              </w:rPr>
            </w:pPr>
          </w:p>
        </w:tc>
        <w:tc>
          <w:tcPr>
            <w:tcW w:w="3780" w:type="dxa"/>
            <w:vAlign w:val="center"/>
          </w:tcPr>
          <w:p w:rsidR="00880C1A" w:rsidRDefault="00880C1A" w:rsidP="00880C1A">
            <w:pPr>
              <w:ind w:left="95" w:right="95"/>
              <w:rPr>
                <w:rFonts w:ascii="Arial" w:hAnsi="Arial" w:cs="Arial"/>
                <w:noProof/>
                <w:sz w:val="20"/>
                <w:szCs w:val="22"/>
              </w:rPr>
            </w:pPr>
            <w:r>
              <w:rPr>
                <w:rFonts w:ascii="Arial" w:hAnsi="Arial" w:cs="Arial"/>
                <w:noProof/>
                <w:sz w:val="20"/>
                <w:szCs w:val="22"/>
              </w:rPr>
              <w:t>“</w:t>
            </w:r>
            <w:r w:rsidRPr="00880C1A">
              <w:rPr>
                <w:rFonts w:ascii="Arial" w:hAnsi="Arial" w:cs="Arial"/>
                <w:noProof/>
                <w:sz w:val="20"/>
                <w:szCs w:val="22"/>
              </w:rPr>
              <w:t>And God shall wipe away all tears from their eyes and there shall be no more death, neither sorrow, nor crying, neither shall there be any more pain: for the former things are passed away</w:t>
            </w:r>
            <w:r>
              <w:rPr>
                <w:rFonts w:ascii="Arial" w:hAnsi="Arial" w:cs="Arial"/>
                <w:noProof/>
                <w:sz w:val="20"/>
                <w:szCs w:val="22"/>
              </w:rPr>
              <w:t>.”</w:t>
            </w:r>
          </w:p>
          <w:p w:rsidR="00880C1A" w:rsidRPr="00880C1A" w:rsidRDefault="00880C1A" w:rsidP="00880C1A">
            <w:pPr>
              <w:ind w:left="95" w:right="95"/>
              <w:jc w:val="right"/>
              <w:rPr>
                <w:sz w:val="18"/>
              </w:rPr>
            </w:pPr>
            <w:r>
              <w:rPr>
                <w:rFonts w:ascii="Arial" w:hAnsi="Arial" w:cs="Arial"/>
                <w:noProof/>
                <w:sz w:val="20"/>
                <w:szCs w:val="22"/>
              </w:rPr>
              <w:t xml:space="preserve"> </w:t>
            </w:r>
            <w:r w:rsidRPr="00880C1A">
              <w:rPr>
                <w:rFonts w:ascii="Arial" w:hAnsi="Arial" w:cs="Arial"/>
                <w:noProof/>
                <w:sz w:val="18"/>
                <w:szCs w:val="22"/>
              </w:rPr>
              <w:t>(Revelation 21:4)</w:t>
            </w:r>
          </w:p>
        </w:tc>
        <w:tc>
          <w:tcPr>
            <w:tcW w:w="180" w:type="dxa"/>
            <w:vAlign w:val="center"/>
          </w:tcPr>
          <w:p w:rsidR="00880C1A" w:rsidRDefault="00880C1A" w:rsidP="00D22496">
            <w:pPr>
              <w:ind w:left="95" w:right="95"/>
            </w:pPr>
          </w:p>
        </w:tc>
        <w:tc>
          <w:tcPr>
            <w:tcW w:w="3795" w:type="dxa"/>
          </w:tcPr>
          <w:p w:rsidR="0021320A" w:rsidRDefault="0021320A" w:rsidP="00880C1A">
            <w:pPr>
              <w:rPr>
                <w:rFonts w:ascii="Arial" w:hAnsi="Arial" w:cs="Arial"/>
                <w:noProof/>
                <w:sz w:val="20"/>
                <w:szCs w:val="22"/>
              </w:rPr>
            </w:pPr>
          </w:p>
          <w:p w:rsidR="00880C1A" w:rsidRDefault="0021320A" w:rsidP="00880C1A">
            <w:pPr>
              <w:rPr>
                <w:rFonts w:ascii="Arial" w:hAnsi="Arial" w:cs="Arial"/>
                <w:noProof/>
                <w:sz w:val="20"/>
                <w:szCs w:val="22"/>
              </w:rPr>
            </w:pPr>
            <w:r>
              <w:rPr>
                <w:rFonts w:ascii="Arial" w:hAnsi="Arial" w:cs="Arial"/>
                <w:noProof/>
                <w:sz w:val="20"/>
                <w:szCs w:val="22"/>
              </w:rPr>
              <w:t>“</w:t>
            </w:r>
            <w:r w:rsidR="00880C1A" w:rsidRPr="00880C1A">
              <w:rPr>
                <w:rFonts w:ascii="Arial" w:hAnsi="Arial" w:cs="Arial"/>
                <w:noProof/>
                <w:sz w:val="20"/>
                <w:szCs w:val="22"/>
              </w:rPr>
              <w:t xml:space="preserve">Wait on the Lord: be of good courage, and he shall strengthen thine heart: wait, I say, on the Lord. </w:t>
            </w:r>
            <w:r>
              <w:rPr>
                <w:rFonts w:ascii="Arial" w:hAnsi="Arial" w:cs="Arial"/>
                <w:noProof/>
                <w:sz w:val="20"/>
                <w:szCs w:val="22"/>
              </w:rPr>
              <w:t>“</w:t>
            </w:r>
          </w:p>
          <w:p w:rsidR="00880C1A" w:rsidRDefault="00880C1A" w:rsidP="00880C1A">
            <w:pPr>
              <w:jc w:val="right"/>
              <w:rPr>
                <w:rFonts w:ascii="Arial" w:hAnsi="Arial" w:cs="Arial"/>
                <w:noProof/>
                <w:sz w:val="20"/>
                <w:szCs w:val="22"/>
              </w:rPr>
            </w:pPr>
            <w:r>
              <w:rPr>
                <w:rFonts w:ascii="Arial" w:hAnsi="Arial" w:cs="Arial"/>
                <w:noProof/>
                <w:sz w:val="18"/>
                <w:szCs w:val="22"/>
              </w:rPr>
              <w:t>(</w:t>
            </w:r>
            <w:r w:rsidR="0021320A">
              <w:rPr>
                <w:rFonts w:ascii="Arial" w:hAnsi="Arial" w:cs="Arial"/>
                <w:noProof/>
                <w:sz w:val="18"/>
                <w:szCs w:val="22"/>
              </w:rPr>
              <w:t>Psalm</w:t>
            </w:r>
            <w:r>
              <w:rPr>
                <w:rFonts w:ascii="Arial" w:hAnsi="Arial" w:cs="Arial"/>
                <w:noProof/>
                <w:sz w:val="18"/>
                <w:szCs w:val="22"/>
              </w:rPr>
              <w:t xml:space="preserve"> </w:t>
            </w:r>
            <w:r w:rsidR="0021320A">
              <w:rPr>
                <w:rFonts w:ascii="Arial" w:hAnsi="Arial" w:cs="Arial"/>
                <w:noProof/>
                <w:sz w:val="18"/>
                <w:szCs w:val="22"/>
              </w:rPr>
              <w:t>27:14</w:t>
            </w:r>
            <w:r>
              <w:rPr>
                <w:rFonts w:ascii="Arial" w:hAnsi="Arial" w:cs="Arial"/>
                <w:noProof/>
                <w:sz w:val="18"/>
                <w:szCs w:val="22"/>
              </w:rPr>
              <w:t>)</w:t>
            </w:r>
          </w:p>
          <w:p w:rsidR="00880C1A" w:rsidRPr="00880C1A" w:rsidRDefault="00880C1A" w:rsidP="00880C1A">
            <w:pPr>
              <w:jc w:val="right"/>
              <w:rPr>
                <w:rFonts w:ascii="Arial" w:hAnsi="Arial" w:cs="Arial"/>
                <w:sz w:val="20"/>
              </w:rPr>
            </w:pPr>
          </w:p>
        </w:tc>
      </w:tr>
      <w:tr w:rsidR="00880C1A">
        <w:trPr>
          <w:cantSplit/>
          <w:trHeight w:hRule="exact" w:val="1440"/>
        </w:trPr>
        <w:tc>
          <w:tcPr>
            <w:tcW w:w="3780" w:type="dxa"/>
            <w:vAlign w:val="center"/>
          </w:tcPr>
          <w:p w:rsidR="00880C1A" w:rsidRPr="006B23C0" w:rsidRDefault="00880C1A" w:rsidP="00D22496">
            <w:pPr>
              <w:ind w:left="95" w:right="95"/>
              <w:rPr>
                <w:rFonts w:ascii="Arial" w:hAnsi="Arial" w:cs="Arial"/>
                <w:noProof/>
                <w:sz w:val="20"/>
                <w:szCs w:val="22"/>
              </w:rPr>
            </w:pPr>
            <w:r w:rsidRPr="006B23C0">
              <w:rPr>
                <w:rFonts w:ascii="Arial" w:hAnsi="Arial" w:cs="Arial"/>
                <w:noProof/>
                <w:sz w:val="20"/>
                <w:szCs w:val="22"/>
              </w:rPr>
              <w:t>“So then faith cometh by hearing, and hearing by the word of God.”</w:t>
            </w:r>
          </w:p>
          <w:p w:rsidR="00880C1A" w:rsidRPr="006B23C0" w:rsidRDefault="00880C1A" w:rsidP="00D22496">
            <w:pPr>
              <w:ind w:left="95" w:right="95"/>
              <w:jc w:val="right"/>
              <w:rPr>
                <w:rFonts w:ascii="Arial" w:hAnsi="Arial"/>
                <w:sz w:val="18"/>
              </w:rPr>
            </w:pPr>
            <w:r w:rsidRPr="006B23C0">
              <w:rPr>
                <w:rFonts w:ascii="Arial" w:hAnsi="Arial"/>
                <w:sz w:val="18"/>
              </w:rPr>
              <w:t>(Romans 10:17)</w:t>
            </w:r>
          </w:p>
        </w:tc>
        <w:tc>
          <w:tcPr>
            <w:tcW w:w="180" w:type="dxa"/>
            <w:vAlign w:val="center"/>
          </w:tcPr>
          <w:p w:rsidR="00880C1A" w:rsidRPr="006B23C0" w:rsidRDefault="00880C1A" w:rsidP="00D22496">
            <w:pPr>
              <w:ind w:left="95" w:right="95"/>
              <w:rPr>
                <w:rFonts w:ascii="Arial" w:hAnsi="Arial"/>
              </w:rPr>
            </w:pPr>
          </w:p>
        </w:tc>
        <w:tc>
          <w:tcPr>
            <w:tcW w:w="3780" w:type="dxa"/>
            <w:vAlign w:val="center"/>
          </w:tcPr>
          <w:p w:rsidR="00880C1A" w:rsidRPr="00880C1A" w:rsidRDefault="00880C1A" w:rsidP="00D22496">
            <w:pPr>
              <w:ind w:left="95" w:right="95"/>
              <w:rPr>
                <w:rFonts w:ascii="Arial" w:hAnsi="Arial" w:cs="Arial"/>
                <w:noProof/>
                <w:sz w:val="20"/>
                <w:szCs w:val="22"/>
              </w:rPr>
            </w:pPr>
            <w:r w:rsidRPr="00880C1A">
              <w:rPr>
                <w:rFonts w:ascii="Arial" w:hAnsi="Arial" w:cs="Arial"/>
                <w:noProof/>
                <w:sz w:val="20"/>
                <w:szCs w:val="22"/>
              </w:rPr>
              <w:t>“What shall we then say to these things? If God be for us, who can be against us?”</w:t>
            </w:r>
          </w:p>
          <w:p w:rsidR="00880C1A" w:rsidRPr="00880C1A" w:rsidRDefault="00880C1A" w:rsidP="00880C1A">
            <w:pPr>
              <w:ind w:left="95" w:right="95"/>
              <w:jc w:val="right"/>
              <w:rPr>
                <w:rFonts w:ascii="Arial" w:hAnsi="Arial"/>
                <w:sz w:val="20"/>
              </w:rPr>
            </w:pPr>
            <w:r>
              <w:rPr>
                <w:rFonts w:ascii="Arial" w:hAnsi="Arial" w:cs="Arial"/>
                <w:noProof/>
                <w:sz w:val="22"/>
                <w:szCs w:val="22"/>
              </w:rPr>
              <w:t>(</w:t>
            </w:r>
            <w:r w:rsidRPr="00880C1A">
              <w:rPr>
                <w:rFonts w:ascii="Arial" w:hAnsi="Arial" w:cs="Arial"/>
                <w:noProof/>
                <w:sz w:val="18"/>
                <w:szCs w:val="22"/>
              </w:rPr>
              <w:t>Romans 8:31)</w:t>
            </w:r>
          </w:p>
        </w:tc>
        <w:tc>
          <w:tcPr>
            <w:tcW w:w="180" w:type="dxa"/>
            <w:vAlign w:val="center"/>
          </w:tcPr>
          <w:p w:rsidR="00880C1A" w:rsidRDefault="00880C1A" w:rsidP="00D22496">
            <w:pPr>
              <w:ind w:left="95" w:right="95"/>
            </w:pPr>
          </w:p>
        </w:tc>
        <w:tc>
          <w:tcPr>
            <w:tcW w:w="3795" w:type="dxa"/>
            <w:vAlign w:val="center"/>
          </w:tcPr>
          <w:p w:rsidR="0021320A" w:rsidRDefault="0021320A" w:rsidP="00D22496">
            <w:pPr>
              <w:ind w:left="95" w:right="95"/>
              <w:rPr>
                <w:rFonts w:ascii="Arial" w:hAnsi="Arial" w:cs="Arial"/>
                <w:noProof/>
                <w:sz w:val="20"/>
                <w:szCs w:val="22"/>
              </w:rPr>
            </w:pPr>
            <w:r w:rsidRPr="0021320A">
              <w:rPr>
                <w:sz w:val="20"/>
              </w:rPr>
              <w:t>“</w:t>
            </w:r>
            <w:r w:rsidRPr="0021320A">
              <w:rPr>
                <w:rFonts w:ascii="Arial" w:hAnsi="Arial" w:cs="Arial"/>
                <w:noProof/>
                <w:sz w:val="20"/>
                <w:szCs w:val="22"/>
              </w:rPr>
              <w:t>Be strong and of a good courage, fear not, nor be afraid of them: for the Lord thy God, he it is that doth go with thee; he will not fail thee, nor forsake thee.”</w:t>
            </w:r>
          </w:p>
          <w:p w:rsidR="00880C1A" w:rsidRPr="0021320A" w:rsidRDefault="0021320A" w:rsidP="0021320A">
            <w:pPr>
              <w:ind w:left="95" w:right="95"/>
              <w:jc w:val="right"/>
              <w:rPr>
                <w:sz w:val="18"/>
              </w:rPr>
            </w:pPr>
            <w:r>
              <w:rPr>
                <w:rFonts w:ascii="Arial" w:hAnsi="Arial" w:cs="Arial"/>
                <w:noProof/>
                <w:sz w:val="18"/>
                <w:szCs w:val="22"/>
              </w:rPr>
              <w:t>(Deuteronomy 31:6)</w:t>
            </w:r>
          </w:p>
        </w:tc>
      </w:tr>
      <w:tr w:rsidR="00880C1A">
        <w:trPr>
          <w:cantSplit/>
          <w:trHeight w:hRule="exact" w:val="1440"/>
        </w:trPr>
        <w:tc>
          <w:tcPr>
            <w:tcW w:w="3780" w:type="dxa"/>
            <w:vAlign w:val="center"/>
          </w:tcPr>
          <w:p w:rsidR="00880C1A" w:rsidRPr="006B23C0" w:rsidRDefault="00880C1A" w:rsidP="00D22496">
            <w:pPr>
              <w:ind w:left="95" w:right="95"/>
              <w:rPr>
                <w:rFonts w:ascii="Arial" w:hAnsi="Arial" w:cs="Arial"/>
                <w:noProof/>
                <w:sz w:val="20"/>
                <w:szCs w:val="22"/>
              </w:rPr>
            </w:pPr>
            <w:r>
              <w:rPr>
                <w:rFonts w:ascii="Arial" w:hAnsi="Arial" w:cs="Arial"/>
                <w:noProof/>
                <w:sz w:val="20"/>
                <w:szCs w:val="22"/>
              </w:rPr>
              <w:t>“</w:t>
            </w:r>
            <w:r w:rsidRPr="006B23C0">
              <w:rPr>
                <w:rFonts w:ascii="Arial" w:hAnsi="Arial" w:cs="Arial"/>
                <w:noProof/>
                <w:sz w:val="20"/>
                <w:szCs w:val="22"/>
              </w:rPr>
              <w:t>Cast thy burden upon the Lord, and he shall sustain thee: he shall never suffer the righteous to be moved.</w:t>
            </w:r>
            <w:r>
              <w:rPr>
                <w:rFonts w:ascii="Arial" w:hAnsi="Arial" w:cs="Arial"/>
                <w:noProof/>
                <w:sz w:val="20"/>
                <w:szCs w:val="22"/>
              </w:rPr>
              <w:t>”</w:t>
            </w:r>
          </w:p>
          <w:p w:rsidR="00880C1A" w:rsidRDefault="00880C1A" w:rsidP="006B23C0">
            <w:pPr>
              <w:ind w:left="95" w:right="95"/>
              <w:jc w:val="right"/>
            </w:pPr>
            <w:r w:rsidRPr="006B23C0">
              <w:rPr>
                <w:rFonts w:ascii="Arial" w:hAnsi="Arial"/>
                <w:sz w:val="18"/>
              </w:rPr>
              <w:t>(</w:t>
            </w:r>
            <w:r>
              <w:rPr>
                <w:rFonts w:ascii="Arial" w:hAnsi="Arial"/>
                <w:sz w:val="18"/>
              </w:rPr>
              <w:t>Psalm 55:22</w:t>
            </w:r>
            <w:r w:rsidRPr="006B23C0">
              <w:rPr>
                <w:rFonts w:ascii="Arial" w:hAnsi="Arial"/>
                <w:sz w:val="18"/>
              </w:rPr>
              <w:t>)</w:t>
            </w:r>
          </w:p>
        </w:tc>
        <w:tc>
          <w:tcPr>
            <w:tcW w:w="180" w:type="dxa"/>
            <w:vAlign w:val="center"/>
          </w:tcPr>
          <w:p w:rsidR="00880C1A" w:rsidRDefault="00880C1A" w:rsidP="00D22496">
            <w:pPr>
              <w:ind w:left="95" w:right="95"/>
            </w:pPr>
          </w:p>
        </w:tc>
        <w:tc>
          <w:tcPr>
            <w:tcW w:w="3780" w:type="dxa"/>
            <w:vAlign w:val="center"/>
          </w:tcPr>
          <w:p w:rsidR="00880C1A" w:rsidRPr="00880C1A" w:rsidRDefault="00880C1A" w:rsidP="00D22496">
            <w:pPr>
              <w:ind w:left="95" w:right="95"/>
              <w:rPr>
                <w:rFonts w:ascii="Arial" w:hAnsi="Arial" w:cs="Arial"/>
                <w:sz w:val="20"/>
                <w:szCs w:val="22"/>
              </w:rPr>
            </w:pPr>
            <w:r w:rsidRPr="00880C1A">
              <w:rPr>
                <w:rFonts w:ascii="Arial" w:hAnsi="Arial" w:cs="Arial"/>
                <w:sz w:val="20"/>
                <w:szCs w:val="22"/>
              </w:rPr>
              <w:t>“If ye love me, keep my commandments.”</w:t>
            </w:r>
          </w:p>
          <w:p w:rsidR="00880C1A" w:rsidRPr="00880C1A" w:rsidRDefault="00880C1A" w:rsidP="00880C1A">
            <w:pPr>
              <w:ind w:left="95" w:right="95"/>
              <w:jc w:val="right"/>
              <w:rPr>
                <w:sz w:val="18"/>
              </w:rPr>
            </w:pPr>
            <w:r w:rsidRPr="00880C1A">
              <w:rPr>
                <w:rFonts w:ascii="Arial" w:hAnsi="Arial" w:cs="Arial"/>
                <w:sz w:val="18"/>
                <w:szCs w:val="22"/>
              </w:rPr>
              <w:t>(John 14:15)</w:t>
            </w:r>
          </w:p>
        </w:tc>
        <w:tc>
          <w:tcPr>
            <w:tcW w:w="180" w:type="dxa"/>
            <w:vAlign w:val="center"/>
          </w:tcPr>
          <w:p w:rsidR="00880C1A" w:rsidRDefault="00880C1A" w:rsidP="0021320A">
            <w:pPr>
              <w:ind w:left="95" w:right="95"/>
              <w:jc w:val="right"/>
            </w:pPr>
          </w:p>
        </w:tc>
        <w:tc>
          <w:tcPr>
            <w:tcW w:w="3795" w:type="dxa"/>
            <w:vAlign w:val="center"/>
          </w:tcPr>
          <w:p w:rsidR="0021320A" w:rsidRPr="0021320A" w:rsidRDefault="0021320A" w:rsidP="0021320A">
            <w:pPr>
              <w:ind w:left="95" w:right="95"/>
              <w:rPr>
                <w:rFonts w:ascii="Arial" w:hAnsi="Arial" w:cs="Arial"/>
                <w:noProof/>
                <w:sz w:val="20"/>
                <w:szCs w:val="22"/>
              </w:rPr>
            </w:pPr>
            <w:r w:rsidRPr="0021320A">
              <w:rPr>
                <w:sz w:val="20"/>
              </w:rPr>
              <w:t>“</w:t>
            </w:r>
            <w:r w:rsidRPr="0021320A">
              <w:rPr>
                <w:rFonts w:ascii="Arial" w:hAnsi="Arial" w:cs="Arial"/>
                <w:noProof/>
                <w:sz w:val="20"/>
                <w:szCs w:val="22"/>
              </w:rPr>
              <w:t>And whatsoever ye do in word or deed, do all in the name of the Lord Jesus, giving thanks to God and the Father by him.”</w:t>
            </w:r>
          </w:p>
          <w:p w:rsidR="00880C1A" w:rsidRDefault="0021320A" w:rsidP="0021320A">
            <w:pPr>
              <w:ind w:left="95" w:right="95"/>
              <w:jc w:val="right"/>
            </w:pPr>
            <w:r w:rsidRPr="0021320A">
              <w:rPr>
                <w:rFonts w:ascii="Arial" w:hAnsi="Arial" w:cs="Arial"/>
                <w:noProof/>
                <w:sz w:val="18"/>
                <w:szCs w:val="22"/>
              </w:rPr>
              <w:t>(Colossia</w:t>
            </w:r>
            <w:r>
              <w:rPr>
                <w:rFonts w:ascii="Arial" w:hAnsi="Arial" w:cs="Arial"/>
                <w:noProof/>
                <w:sz w:val="18"/>
                <w:szCs w:val="22"/>
              </w:rPr>
              <w:t>n</w:t>
            </w:r>
            <w:r w:rsidRPr="0021320A">
              <w:rPr>
                <w:rFonts w:ascii="Arial" w:hAnsi="Arial" w:cs="Arial"/>
                <w:noProof/>
                <w:sz w:val="18"/>
                <w:szCs w:val="22"/>
              </w:rPr>
              <w:t>s 3:17)</w:t>
            </w:r>
          </w:p>
        </w:tc>
      </w:tr>
      <w:tr w:rsidR="00880C1A">
        <w:trPr>
          <w:cantSplit/>
          <w:trHeight w:hRule="exact" w:val="1440"/>
        </w:trPr>
        <w:tc>
          <w:tcPr>
            <w:tcW w:w="3780" w:type="dxa"/>
            <w:vAlign w:val="center"/>
          </w:tcPr>
          <w:p w:rsidR="00880C1A" w:rsidRDefault="00880C1A" w:rsidP="006B23C0">
            <w:pPr>
              <w:ind w:left="95" w:right="95"/>
              <w:rPr>
                <w:rFonts w:ascii="Arial" w:hAnsi="Arial" w:cs="Arial"/>
                <w:noProof/>
                <w:sz w:val="20"/>
                <w:szCs w:val="22"/>
              </w:rPr>
            </w:pPr>
            <w:r>
              <w:rPr>
                <w:rFonts w:ascii="Arial" w:hAnsi="Arial" w:cs="Arial"/>
                <w:noProof/>
                <w:sz w:val="20"/>
                <w:szCs w:val="22"/>
              </w:rPr>
              <w:t>“</w:t>
            </w:r>
            <w:r w:rsidRPr="006B23C0">
              <w:rPr>
                <w:rFonts w:ascii="Arial" w:hAnsi="Arial" w:cs="Arial"/>
                <w:noProof/>
                <w:sz w:val="20"/>
                <w:szCs w:val="22"/>
              </w:rPr>
              <w:t>For if ye forgive men their trespasses, your heavenly Father will also forgive you: But if ye forgive not men their trespasses, neither will your Father forgive your trespasses.</w:t>
            </w:r>
            <w:r>
              <w:rPr>
                <w:rFonts w:ascii="Arial" w:hAnsi="Arial" w:cs="Arial"/>
                <w:noProof/>
                <w:sz w:val="20"/>
                <w:szCs w:val="22"/>
              </w:rPr>
              <w:t>”</w:t>
            </w:r>
          </w:p>
          <w:p w:rsidR="00880C1A" w:rsidRPr="006B23C0" w:rsidRDefault="00880C1A" w:rsidP="006B23C0">
            <w:pPr>
              <w:ind w:left="95" w:right="95"/>
              <w:jc w:val="right"/>
              <w:rPr>
                <w:sz w:val="20"/>
              </w:rPr>
            </w:pPr>
            <w:r>
              <w:rPr>
                <w:rFonts w:ascii="Arial" w:hAnsi="Arial" w:cs="Arial"/>
                <w:noProof/>
                <w:sz w:val="20"/>
                <w:szCs w:val="22"/>
              </w:rPr>
              <w:t>(Matthew 6:14-15)</w:t>
            </w:r>
          </w:p>
        </w:tc>
        <w:tc>
          <w:tcPr>
            <w:tcW w:w="180" w:type="dxa"/>
            <w:vAlign w:val="center"/>
          </w:tcPr>
          <w:p w:rsidR="00880C1A" w:rsidRDefault="00880C1A" w:rsidP="00D22496">
            <w:pPr>
              <w:ind w:left="95" w:right="95"/>
            </w:pPr>
          </w:p>
        </w:tc>
        <w:tc>
          <w:tcPr>
            <w:tcW w:w="3780" w:type="dxa"/>
            <w:vAlign w:val="center"/>
          </w:tcPr>
          <w:p w:rsidR="00880C1A" w:rsidRPr="00880C1A" w:rsidRDefault="00880C1A" w:rsidP="00D22496">
            <w:pPr>
              <w:ind w:left="95" w:right="95"/>
              <w:rPr>
                <w:rFonts w:ascii="Arial" w:hAnsi="Arial" w:cs="Arial"/>
                <w:noProof/>
                <w:sz w:val="20"/>
                <w:szCs w:val="22"/>
              </w:rPr>
            </w:pPr>
            <w:r w:rsidRPr="00880C1A">
              <w:rPr>
                <w:rFonts w:ascii="Arial" w:hAnsi="Arial" w:cs="Arial"/>
                <w:noProof/>
                <w:sz w:val="20"/>
                <w:szCs w:val="22"/>
              </w:rPr>
              <w:t>“The fear of the Lord is the beginning of wisdom: and the knowledge of the holy is understanding.”</w:t>
            </w:r>
          </w:p>
          <w:p w:rsidR="00880C1A" w:rsidRDefault="00880C1A" w:rsidP="00880C1A">
            <w:pPr>
              <w:ind w:left="95" w:right="95"/>
              <w:jc w:val="right"/>
            </w:pPr>
            <w:r w:rsidRPr="00880C1A">
              <w:rPr>
                <w:rFonts w:ascii="Arial" w:hAnsi="Arial" w:cs="Arial"/>
                <w:sz w:val="18"/>
                <w:szCs w:val="22"/>
              </w:rPr>
              <w:t>(</w:t>
            </w:r>
            <w:r>
              <w:rPr>
                <w:rFonts w:ascii="Arial" w:hAnsi="Arial" w:cs="Arial"/>
                <w:sz w:val="18"/>
                <w:szCs w:val="22"/>
              </w:rPr>
              <w:t>Proverbs 9:10</w:t>
            </w:r>
            <w:r w:rsidRPr="00880C1A">
              <w:rPr>
                <w:rFonts w:ascii="Arial" w:hAnsi="Arial" w:cs="Arial"/>
                <w:sz w:val="18"/>
                <w:szCs w:val="22"/>
              </w:rPr>
              <w:t>)</w:t>
            </w:r>
          </w:p>
        </w:tc>
        <w:tc>
          <w:tcPr>
            <w:tcW w:w="180" w:type="dxa"/>
            <w:vAlign w:val="center"/>
          </w:tcPr>
          <w:p w:rsidR="00880C1A" w:rsidRDefault="00880C1A" w:rsidP="00D22496">
            <w:pPr>
              <w:ind w:left="95" w:right="95"/>
            </w:pPr>
          </w:p>
        </w:tc>
        <w:tc>
          <w:tcPr>
            <w:tcW w:w="3795" w:type="dxa"/>
            <w:vAlign w:val="center"/>
          </w:tcPr>
          <w:p w:rsidR="00880C1A" w:rsidRPr="0021320A" w:rsidRDefault="0021320A" w:rsidP="00D22496">
            <w:pPr>
              <w:ind w:left="95" w:right="95"/>
              <w:rPr>
                <w:sz w:val="20"/>
              </w:rPr>
            </w:pPr>
            <w:r w:rsidRPr="0021320A">
              <w:rPr>
                <w:sz w:val="20"/>
              </w:rPr>
              <w:t>“</w:t>
            </w:r>
            <w:r w:rsidRPr="0021320A">
              <w:rPr>
                <w:rFonts w:ascii="Arial" w:hAnsi="Arial" w:cs="Arial"/>
                <w:noProof/>
                <w:sz w:val="20"/>
                <w:szCs w:val="22"/>
              </w:rPr>
              <w:t xml:space="preserve">Jesus said unto her, I am the resurrection, and the life: he that believeth in me, though he were dead, yet shall he live: And whosoever liveth and believeth in me shall never die. </w:t>
            </w:r>
            <w:r w:rsidRPr="0021320A">
              <w:rPr>
                <w:rFonts w:ascii="Arial" w:hAnsi="Arial" w:cs="Arial"/>
                <w:noProof/>
                <w:sz w:val="18"/>
                <w:szCs w:val="22"/>
              </w:rPr>
              <w:t>Believest thou this?”</w:t>
            </w:r>
            <w:r>
              <w:rPr>
                <w:rFonts w:ascii="Arial" w:hAnsi="Arial" w:cs="Arial"/>
                <w:noProof/>
                <w:sz w:val="20"/>
                <w:szCs w:val="22"/>
              </w:rPr>
              <w:t xml:space="preserve">    (John 11:25-26)</w:t>
            </w:r>
          </w:p>
        </w:tc>
      </w:tr>
      <w:tr w:rsidR="00880C1A">
        <w:trPr>
          <w:cantSplit/>
          <w:trHeight w:hRule="exact" w:val="1440"/>
        </w:trPr>
        <w:tc>
          <w:tcPr>
            <w:tcW w:w="3780" w:type="dxa"/>
            <w:vAlign w:val="center"/>
          </w:tcPr>
          <w:p w:rsidR="00880C1A" w:rsidRPr="006B23C0" w:rsidRDefault="00880C1A" w:rsidP="00D22496">
            <w:pPr>
              <w:ind w:left="95" w:right="95"/>
              <w:rPr>
                <w:sz w:val="20"/>
              </w:rPr>
            </w:pPr>
            <w:r>
              <w:rPr>
                <w:rFonts w:ascii="Arial" w:hAnsi="Arial" w:cs="Arial"/>
                <w:noProof/>
                <w:sz w:val="20"/>
                <w:szCs w:val="22"/>
              </w:rPr>
              <w:t>“</w:t>
            </w:r>
            <w:r w:rsidRPr="006B23C0">
              <w:rPr>
                <w:rFonts w:ascii="Arial" w:hAnsi="Arial" w:cs="Arial"/>
                <w:noProof/>
                <w:sz w:val="20"/>
                <w:szCs w:val="22"/>
              </w:rPr>
              <w:t>Ask, and it shall be given you; seek, and ye shall find; knock, and it shall be opened unto you: For every one that asketh receiveth; and he that seeketh findeth; and to him that knocketh it shall be opened.</w:t>
            </w:r>
            <w:r>
              <w:rPr>
                <w:rFonts w:ascii="Arial" w:hAnsi="Arial" w:cs="Arial"/>
                <w:noProof/>
                <w:sz w:val="20"/>
                <w:szCs w:val="22"/>
              </w:rPr>
              <w:t>”   (Matthew 7:7-8)</w:t>
            </w:r>
          </w:p>
        </w:tc>
        <w:tc>
          <w:tcPr>
            <w:tcW w:w="180" w:type="dxa"/>
            <w:vAlign w:val="center"/>
          </w:tcPr>
          <w:p w:rsidR="00880C1A" w:rsidRDefault="00880C1A" w:rsidP="00D22496">
            <w:pPr>
              <w:ind w:left="95" w:right="95"/>
            </w:pPr>
          </w:p>
        </w:tc>
        <w:tc>
          <w:tcPr>
            <w:tcW w:w="3780" w:type="dxa"/>
            <w:vAlign w:val="center"/>
          </w:tcPr>
          <w:p w:rsidR="00880C1A" w:rsidRPr="00880C1A" w:rsidRDefault="00880C1A" w:rsidP="00D22496">
            <w:pPr>
              <w:ind w:left="95" w:right="95"/>
              <w:rPr>
                <w:rFonts w:ascii="Arial" w:hAnsi="Arial" w:cs="Arial"/>
                <w:noProof/>
                <w:sz w:val="20"/>
                <w:szCs w:val="22"/>
              </w:rPr>
            </w:pPr>
            <w:r w:rsidRPr="00880C1A">
              <w:rPr>
                <w:rFonts w:ascii="Arial" w:hAnsi="Arial" w:cs="Arial"/>
                <w:noProof/>
                <w:sz w:val="20"/>
                <w:szCs w:val="22"/>
              </w:rPr>
              <w:t>“Be ye angry, and sin not: let not the sun go down upon your wrath: Neither give place to the devil.”</w:t>
            </w:r>
          </w:p>
          <w:p w:rsidR="00880C1A" w:rsidRDefault="00880C1A" w:rsidP="00880C1A">
            <w:pPr>
              <w:ind w:left="95" w:right="95"/>
              <w:jc w:val="right"/>
            </w:pPr>
            <w:r w:rsidRPr="00880C1A">
              <w:rPr>
                <w:rFonts w:ascii="Arial" w:hAnsi="Arial" w:cs="Arial"/>
                <w:sz w:val="18"/>
                <w:szCs w:val="22"/>
              </w:rPr>
              <w:t>(</w:t>
            </w:r>
            <w:r>
              <w:rPr>
                <w:rFonts w:ascii="Arial" w:hAnsi="Arial" w:cs="Arial"/>
                <w:sz w:val="18"/>
                <w:szCs w:val="22"/>
              </w:rPr>
              <w:t>Ephesians 4:26-27</w:t>
            </w:r>
            <w:r w:rsidRPr="00880C1A">
              <w:rPr>
                <w:rFonts w:ascii="Arial" w:hAnsi="Arial" w:cs="Arial"/>
                <w:sz w:val="18"/>
                <w:szCs w:val="22"/>
              </w:rPr>
              <w:t>)</w:t>
            </w:r>
          </w:p>
        </w:tc>
        <w:tc>
          <w:tcPr>
            <w:tcW w:w="180" w:type="dxa"/>
            <w:vAlign w:val="center"/>
          </w:tcPr>
          <w:p w:rsidR="00880C1A" w:rsidRDefault="00880C1A" w:rsidP="00D22496">
            <w:pPr>
              <w:ind w:left="95" w:right="95"/>
            </w:pPr>
          </w:p>
        </w:tc>
        <w:tc>
          <w:tcPr>
            <w:tcW w:w="3795" w:type="dxa"/>
            <w:vAlign w:val="center"/>
          </w:tcPr>
          <w:p w:rsidR="00AE2C1C" w:rsidRPr="00AE2C1C" w:rsidRDefault="00AE2C1C" w:rsidP="00D22496">
            <w:pPr>
              <w:ind w:left="95" w:right="95"/>
              <w:rPr>
                <w:rFonts w:ascii="Arial" w:hAnsi="Arial" w:cs="Arial"/>
                <w:noProof/>
                <w:sz w:val="20"/>
                <w:szCs w:val="22"/>
              </w:rPr>
            </w:pPr>
            <w:r w:rsidRPr="00AE2C1C">
              <w:rPr>
                <w:rFonts w:ascii="Arial" w:hAnsi="Arial" w:cs="Arial"/>
                <w:noProof/>
                <w:sz w:val="20"/>
                <w:szCs w:val="22"/>
              </w:rPr>
              <w:t>“For God sent not his Son into the world to condemn the world; but that the world through him might be saved.”</w:t>
            </w:r>
          </w:p>
          <w:p w:rsidR="00880C1A" w:rsidRPr="00AE2C1C" w:rsidRDefault="00AE2C1C" w:rsidP="00AE2C1C">
            <w:pPr>
              <w:ind w:left="95" w:right="95"/>
              <w:jc w:val="right"/>
              <w:rPr>
                <w:sz w:val="20"/>
              </w:rPr>
            </w:pPr>
            <w:r w:rsidRPr="00AE2C1C">
              <w:rPr>
                <w:rFonts w:ascii="Arial" w:hAnsi="Arial" w:cs="Arial"/>
                <w:noProof/>
                <w:sz w:val="20"/>
                <w:szCs w:val="22"/>
              </w:rPr>
              <w:t>(John 3:17)</w:t>
            </w:r>
          </w:p>
        </w:tc>
      </w:tr>
      <w:tr w:rsidR="00880C1A">
        <w:trPr>
          <w:cantSplit/>
          <w:trHeight w:hRule="exact" w:val="1440"/>
        </w:trPr>
        <w:tc>
          <w:tcPr>
            <w:tcW w:w="3780" w:type="dxa"/>
            <w:vAlign w:val="center"/>
          </w:tcPr>
          <w:p w:rsidR="00060B95" w:rsidRDefault="00060B95" w:rsidP="00060B95">
            <w:pPr>
              <w:ind w:left="95" w:right="95"/>
              <w:rPr>
                <w:rFonts w:ascii="Arial" w:hAnsi="Arial" w:cs="Arial"/>
                <w:noProof/>
                <w:sz w:val="20"/>
                <w:szCs w:val="22"/>
              </w:rPr>
            </w:pPr>
            <w:r>
              <w:rPr>
                <w:rFonts w:ascii="Arial" w:hAnsi="Arial" w:cs="Arial"/>
                <w:noProof/>
                <w:sz w:val="20"/>
                <w:szCs w:val="22"/>
              </w:rPr>
              <w:t>“</w:t>
            </w:r>
            <w:r w:rsidRPr="006B23C0">
              <w:rPr>
                <w:rFonts w:ascii="Arial" w:hAnsi="Arial" w:cs="Arial"/>
                <w:noProof/>
                <w:sz w:val="20"/>
                <w:szCs w:val="22"/>
              </w:rPr>
              <w:t>That if thou shalt confess with thy mouth the Lord Jesus, and shalt believe in thine heart that God hath raised him from the dead, thou shalt be saved</w:t>
            </w:r>
            <w:r>
              <w:rPr>
                <w:rFonts w:ascii="Arial" w:hAnsi="Arial" w:cs="Arial"/>
                <w:noProof/>
                <w:sz w:val="20"/>
                <w:szCs w:val="22"/>
              </w:rPr>
              <w:t>.”</w:t>
            </w:r>
          </w:p>
          <w:p w:rsidR="00880C1A" w:rsidRPr="006B23C0" w:rsidRDefault="00060B95" w:rsidP="00060B95">
            <w:pPr>
              <w:ind w:left="95" w:right="95"/>
              <w:jc w:val="right"/>
              <w:rPr>
                <w:sz w:val="20"/>
              </w:rPr>
            </w:pPr>
            <w:r>
              <w:rPr>
                <w:rFonts w:ascii="Arial" w:hAnsi="Arial" w:cs="Arial"/>
                <w:noProof/>
                <w:sz w:val="18"/>
                <w:szCs w:val="22"/>
              </w:rPr>
              <w:t>(Romans 10:9)</w:t>
            </w:r>
          </w:p>
        </w:tc>
        <w:tc>
          <w:tcPr>
            <w:tcW w:w="180" w:type="dxa"/>
            <w:vAlign w:val="center"/>
          </w:tcPr>
          <w:p w:rsidR="00880C1A" w:rsidRDefault="00880C1A" w:rsidP="00D22496">
            <w:pPr>
              <w:ind w:left="95" w:right="95"/>
            </w:pPr>
          </w:p>
        </w:tc>
        <w:tc>
          <w:tcPr>
            <w:tcW w:w="3780" w:type="dxa"/>
          </w:tcPr>
          <w:p w:rsidR="00880C1A" w:rsidRDefault="00880C1A" w:rsidP="00880C1A">
            <w:pPr>
              <w:rPr>
                <w:rFonts w:ascii="Arial" w:hAnsi="Arial" w:cs="Arial"/>
                <w:noProof/>
                <w:sz w:val="22"/>
                <w:szCs w:val="22"/>
              </w:rPr>
            </w:pPr>
            <w:r>
              <w:rPr>
                <w:rFonts w:ascii="Arial" w:hAnsi="Arial" w:cs="Arial"/>
                <w:noProof/>
                <w:sz w:val="22"/>
                <w:szCs w:val="22"/>
              </w:rPr>
              <w:t>“</w:t>
            </w:r>
            <w:r w:rsidRPr="00880C1A">
              <w:rPr>
                <w:rFonts w:ascii="Arial" w:hAnsi="Arial" w:cs="Arial"/>
                <w:noProof/>
                <w:sz w:val="20"/>
                <w:szCs w:val="22"/>
              </w:rPr>
              <w:t>If any of you lack wisdom, let him ask of God, that giveth to all men liberally, and upbraideth not; and it shall be given him. “</w:t>
            </w:r>
          </w:p>
          <w:p w:rsidR="00880C1A" w:rsidRPr="00880C1A" w:rsidRDefault="00880C1A" w:rsidP="00880C1A">
            <w:pPr>
              <w:jc w:val="right"/>
              <w:rPr>
                <w:rFonts w:ascii="Arial" w:hAnsi="Arial" w:cs="Arial"/>
                <w:sz w:val="18"/>
              </w:rPr>
            </w:pPr>
            <w:r w:rsidRPr="00880C1A">
              <w:rPr>
                <w:rFonts w:ascii="Arial" w:hAnsi="Arial" w:cs="Arial"/>
                <w:noProof/>
                <w:sz w:val="18"/>
                <w:szCs w:val="22"/>
              </w:rPr>
              <w:t>(James 1:5)</w:t>
            </w:r>
          </w:p>
        </w:tc>
        <w:tc>
          <w:tcPr>
            <w:tcW w:w="180" w:type="dxa"/>
            <w:vAlign w:val="center"/>
          </w:tcPr>
          <w:p w:rsidR="00880C1A" w:rsidRDefault="00880C1A" w:rsidP="00D22496">
            <w:pPr>
              <w:ind w:left="95" w:right="95"/>
            </w:pPr>
          </w:p>
        </w:tc>
        <w:tc>
          <w:tcPr>
            <w:tcW w:w="3795" w:type="dxa"/>
            <w:vAlign w:val="center"/>
          </w:tcPr>
          <w:p w:rsidR="00AE2C1C" w:rsidRPr="00AE2C1C" w:rsidRDefault="00AE2C1C" w:rsidP="00D22496">
            <w:pPr>
              <w:ind w:left="95" w:right="95"/>
              <w:rPr>
                <w:rFonts w:ascii="Arial" w:hAnsi="Arial" w:cs="Arial"/>
                <w:noProof/>
                <w:sz w:val="20"/>
                <w:szCs w:val="22"/>
              </w:rPr>
            </w:pPr>
            <w:r w:rsidRPr="00AE2C1C">
              <w:rPr>
                <w:rFonts w:ascii="Arial" w:hAnsi="Arial" w:cs="Arial"/>
                <w:noProof/>
                <w:sz w:val="20"/>
                <w:szCs w:val="22"/>
              </w:rPr>
              <w:t>“He that believeth on the Son hath everlasting life: and he that believeth not the Son shall not see life; but the wrath of God abideth on him.”</w:t>
            </w:r>
          </w:p>
          <w:p w:rsidR="00AE2C1C" w:rsidRDefault="00AE2C1C" w:rsidP="00AE2C1C">
            <w:pPr>
              <w:ind w:left="95" w:right="95"/>
              <w:jc w:val="right"/>
              <w:rPr>
                <w:rFonts w:ascii="Arial" w:hAnsi="Arial" w:cs="Arial"/>
                <w:noProof/>
                <w:sz w:val="20"/>
                <w:szCs w:val="22"/>
              </w:rPr>
            </w:pPr>
            <w:r w:rsidRPr="00AE2C1C">
              <w:rPr>
                <w:rFonts w:ascii="Arial" w:hAnsi="Arial" w:cs="Arial"/>
                <w:noProof/>
                <w:sz w:val="20"/>
                <w:szCs w:val="22"/>
              </w:rPr>
              <w:t>(John 3:36)</w:t>
            </w:r>
          </w:p>
          <w:p w:rsidR="00AE2C1C" w:rsidRDefault="00AE2C1C" w:rsidP="00AE2C1C">
            <w:pPr>
              <w:ind w:left="95" w:right="95"/>
              <w:jc w:val="right"/>
              <w:rPr>
                <w:rFonts w:ascii="Arial" w:hAnsi="Arial" w:cs="Arial"/>
                <w:noProof/>
                <w:sz w:val="20"/>
                <w:szCs w:val="22"/>
              </w:rPr>
            </w:pPr>
          </w:p>
          <w:p w:rsidR="00880C1A" w:rsidRPr="00AE2C1C" w:rsidRDefault="00880C1A" w:rsidP="00AE2C1C">
            <w:pPr>
              <w:ind w:left="95" w:right="95"/>
              <w:jc w:val="right"/>
              <w:rPr>
                <w:sz w:val="20"/>
              </w:rPr>
            </w:pPr>
          </w:p>
        </w:tc>
      </w:tr>
    </w:tbl>
    <w:p w:rsidR="00D22496" w:rsidRPr="00D22496" w:rsidRDefault="00D22496" w:rsidP="00D22496">
      <w:pPr>
        <w:ind w:left="95" w:right="95"/>
        <w:rPr>
          <w:vanish/>
        </w:rPr>
      </w:pPr>
    </w:p>
    <w:sectPr w:rsidR="00D22496" w:rsidRPr="00D22496" w:rsidSect="00AE2C1C">
      <w:type w:val="continuous"/>
      <w:pgSz w:w="12240" w:h="15840"/>
      <w:pgMar w:top="720" w:right="274" w:bottom="0" w:left="274" w:gutter="0"/>
      <w:paperSrc w:first="1" w:other="1"/>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22496"/>
    <w:rsid w:val="00060B95"/>
    <w:rsid w:val="0021320A"/>
    <w:rsid w:val="006B23C0"/>
    <w:rsid w:val="00880C1A"/>
    <w:rsid w:val="00913E16"/>
    <w:rsid w:val="00AE2C1C"/>
    <w:rsid w:val="00D22496"/>
  </w:rsids>
  <m:mathPr>
    <m:mathFont m:val="45 Helvetica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96"/>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646</Words>
  <Characters>3685</Characters>
  <Application>Microsoft Macintosh Word</Application>
  <DocSecurity>0</DocSecurity>
  <Lines>30</Lines>
  <Paragraphs>7</Paragraphs>
  <ScaleCrop>false</ScaleCrop>
  <Company>WNAC</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Fletcher</dc:creator>
  <cp:keywords/>
  <cp:lastModifiedBy>Sarah Fletcher</cp:lastModifiedBy>
  <cp:revision>3</cp:revision>
  <dcterms:created xsi:type="dcterms:W3CDTF">2011-08-17T18:58:00Z</dcterms:created>
  <dcterms:modified xsi:type="dcterms:W3CDTF">2011-08-17T19:02:00Z</dcterms:modified>
</cp:coreProperties>
</file>